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DD" w:rsidRPr="000B63DD" w:rsidRDefault="001A4305" w:rsidP="001A43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3DD">
        <w:rPr>
          <w:rFonts w:ascii="Times New Roman" w:hAnsi="Times New Roman" w:cs="Times New Roman"/>
          <w:b/>
          <w:sz w:val="26"/>
          <w:szCs w:val="26"/>
        </w:rPr>
        <w:t xml:space="preserve">Информация о размерах субсидий </w:t>
      </w:r>
    </w:p>
    <w:p w:rsidR="001A4305" w:rsidRPr="000B63DD" w:rsidRDefault="001A4305" w:rsidP="001A43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3DD">
        <w:rPr>
          <w:rFonts w:ascii="Times New Roman" w:hAnsi="Times New Roman" w:cs="Times New Roman"/>
          <w:b/>
          <w:sz w:val="26"/>
          <w:szCs w:val="26"/>
        </w:rPr>
        <w:t>на поддержку и развитие животноводства</w:t>
      </w:r>
    </w:p>
    <w:p w:rsidR="001A4305" w:rsidRPr="000B63DD" w:rsidRDefault="001A4305" w:rsidP="001A4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4305" w:rsidRPr="000B63DD" w:rsidRDefault="001A4305" w:rsidP="001A4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63DD">
        <w:rPr>
          <w:rFonts w:ascii="Times New Roman" w:hAnsi="Times New Roman" w:cs="Times New Roman"/>
          <w:sz w:val="26"/>
          <w:szCs w:val="26"/>
        </w:rPr>
        <w:t xml:space="preserve">Ставки субсидий на государственную поддержку </w:t>
      </w:r>
    </w:p>
    <w:p w:rsidR="00A11A8F" w:rsidRPr="000B63DD" w:rsidRDefault="000B63DD" w:rsidP="000B63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63DD">
        <w:rPr>
          <w:rFonts w:ascii="Times New Roman" w:hAnsi="Times New Roman" w:cs="Times New Roman"/>
          <w:sz w:val="26"/>
          <w:szCs w:val="26"/>
        </w:rPr>
        <w:t>сельского хозяйства, рыбной отрасли и продукции дикоросов</w:t>
      </w:r>
    </w:p>
    <w:p w:rsidR="000B63DD" w:rsidRDefault="000B63DD" w:rsidP="001A4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1A4305" w:rsidRPr="000B63DD" w:rsidRDefault="001A4305" w:rsidP="001A4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0B63DD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0B63DD" w:rsidRPr="000B63DD">
        <w:rPr>
          <w:rFonts w:ascii="Times New Roman" w:hAnsi="Times New Roman" w:cs="Times New Roman"/>
          <w:bCs/>
          <w:i/>
          <w:sz w:val="26"/>
          <w:szCs w:val="26"/>
        </w:rPr>
        <w:t>п</w:t>
      </w:r>
      <w:r w:rsidRPr="000B63DD">
        <w:rPr>
          <w:rFonts w:ascii="Times New Roman" w:hAnsi="Times New Roman" w:cs="Times New Roman"/>
          <w:bCs/>
          <w:i/>
          <w:sz w:val="26"/>
          <w:szCs w:val="26"/>
        </w:rPr>
        <w:t>риложение 3 к постановлению Правительства Ханты-Мансийского</w:t>
      </w:r>
    </w:p>
    <w:p w:rsidR="001A4305" w:rsidRPr="000B63DD" w:rsidRDefault="001A4305" w:rsidP="001A4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0B63DD">
        <w:rPr>
          <w:rFonts w:ascii="Times New Roman" w:hAnsi="Times New Roman" w:cs="Times New Roman"/>
          <w:bCs/>
          <w:i/>
          <w:sz w:val="26"/>
          <w:szCs w:val="26"/>
        </w:rPr>
        <w:t>автономного округа – Югры от 5 октября 2018 года N 344-п)</w:t>
      </w:r>
    </w:p>
    <w:p w:rsidR="001A4305" w:rsidRDefault="001A4305" w:rsidP="00A11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217EF" w:rsidRDefault="00A217EF" w:rsidP="00A11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217EF" w:rsidRDefault="00A217EF" w:rsidP="00A217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217EF" w:rsidRDefault="00A217EF" w:rsidP="00A217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5216"/>
        <w:gridCol w:w="1564"/>
        <w:gridCol w:w="1624"/>
      </w:tblGrid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1 единицу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Ставки субсидий в год/полугодие, рублей </w:t>
            </w:r>
            <w:hyperlink r:id="rId4" w:anchor="Par300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&lt;*&gt;</w:t>
              </w:r>
            </w:hyperlink>
          </w:p>
        </w:tc>
      </w:tr>
      <w:tr w:rsidR="00A217EF" w:rsidTr="00A217EF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Животноводство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Молоко и молокопродукты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Молоко </w:t>
            </w:r>
            <w:hyperlink r:id="rId5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 На срок до завершения периода эпидемиологического неблагополучия, связанного с распространением новой коронавирусной инфекции, вызванной COVID-19, ставка субсидии увеличивается на 10 процентов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A217EF" w:rsidTr="00A217EF"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17.04.2020 N 133-п)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Молоко и молокопродукты (в переработанном виде) </w:t>
            </w:r>
            <w:hyperlink r:id="rId7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 На срок до завершения периода эпидемиологического неблагополучия, связанного с распространением новой коронавирусной инфекции, вызванной COVID-19, ставка субсидии увеличивается на 10 процентов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</w:tr>
      <w:tr w:rsidR="00A217EF" w:rsidTr="00A217EF"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8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17.04.2020 N 133-п)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на 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молока и (или) козьего молока на условиях софинансирования из средств федерального бюджета и бюджета автономного округа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крупного и мелкого рогатого скота, лошадей, свиней, птицы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крупного и мелкого рогатого скота, лошадей </w:t>
            </w:r>
            <w:hyperlink r:id="rId9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тяжеловесного молодняка (не менее 450 кг) крупного рогатого скота промышленного скрещивания и молочных пород </w:t>
            </w:r>
            <w:hyperlink r:id="rId10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тяжеловесного молодняка (не менее 450 кг) крупного рогатого скота специализированных мясных пород </w:t>
            </w:r>
            <w:hyperlink r:id="rId11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свиней, при наличии у хозяйства I зоосанитарного статуса (компартмента), за произведенную и реализованную продукцию в период с 1 июня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25000 </w:t>
            </w:r>
            <w:hyperlink r:id="rId12" w:anchor="Par308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&lt;******&gt;</w:t>
              </w:r>
            </w:hyperlink>
          </w:p>
        </w:tc>
      </w:tr>
      <w:tr w:rsidR="00A217EF" w:rsidTr="00A217EF"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2.4.1 в ред. </w:t>
            </w:r>
            <w:hyperlink r:id="rId13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свиней, при наличии у хозяйства II зоосанитарного статуса (компартмента), за произведенную и реализованную продукцию в период с 1 июня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35000 </w:t>
            </w:r>
            <w:hyperlink r:id="rId14" w:anchor="Par308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&lt;******&gt;</w:t>
              </w:r>
            </w:hyperlink>
          </w:p>
        </w:tc>
      </w:tr>
      <w:tr w:rsidR="00A217EF" w:rsidTr="00A217EF"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2.4.2 в ред. </w:t>
            </w:r>
            <w:hyperlink r:id="rId15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III зоосанитарного статуса (компартмента), при условии страхования всего имеющегося в хозяйстве поголовья свиней, в возрасте старше 3 месяцев, за произведенную и реализованную продукцию в период с 1 июня 2019 года </w:t>
            </w:r>
            <w:hyperlink r:id="rId16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45000 </w:t>
            </w:r>
            <w:hyperlink r:id="rId17" w:anchor="Par308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&lt;******&gt;</w:t>
              </w:r>
            </w:hyperlink>
          </w:p>
        </w:tc>
      </w:tr>
      <w:tr w:rsidR="00A217EF" w:rsidTr="00A217EF"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2.4.3 в ред. </w:t>
            </w:r>
            <w:hyperlink r:id="rId18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IV зоосанитарного статуса (компартмента), при условии страхования всего имеющегося в хозяйстве поголовья свиней, в возрасте старше 3 месяцев, за произведенную и реализованную продукцию в период с 1 июня 2019 года </w:t>
            </w:r>
            <w:hyperlink r:id="rId19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60000 </w:t>
            </w:r>
            <w:hyperlink r:id="rId20" w:anchor="Par308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&lt;******&gt;</w:t>
              </w:r>
            </w:hyperlink>
          </w:p>
        </w:tc>
      </w:tr>
      <w:tr w:rsidR="00A217EF" w:rsidTr="00A217EF"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2.4.4 в ред. </w:t>
            </w:r>
            <w:hyperlink r:id="rId21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свиней за произведенную и реализованную продукцию в период с 1 января 2019 года по 31 мая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</w:tr>
      <w:tr w:rsidR="00A217EF" w:rsidTr="00A217EF"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2.4.5 введен </w:t>
            </w:r>
            <w:hyperlink r:id="rId22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птицы </w:t>
            </w:r>
            <w:hyperlink r:id="rId23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39305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кроликов </w:t>
            </w:r>
            <w:hyperlink r:id="rId24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Яйцо птицы </w:t>
            </w:r>
            <w:hyperlink r:id="rId25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Куриное яйцо </w:t>
            </w:r>
            <w:hyperlink r:id="rId26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тысяча 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Перепелиное яйцо </w:t>
            </w:r>
            <w:hyperlink r:id="rId27" w:anchor="Par3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тысяча 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Шкурки серебристо-черных лисиц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менее 1,0 тыс. рублей за одну штуку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от 1,0 до 2,0 тыс. рублей включительно за одну штуку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Реализованных по цене от 2,001 до 3,0 тыс. рублей включительно за одну штуку. При поставке продукции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 экспорт ставка субсидии применяется с увеличением в 1,15 раза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северных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племенного крупного рогатого скота, лошадей, свиней, овец, коз,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племенного крупного рогатого скота, лошадей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племенных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племенных овец, коз,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маточного поголовья сельскохозяйственных животных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голова в год/полугодие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24000/12000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37400</w:t>
            </w:r>
          </w:p>
        </w:tc>
      </w:tr>
      <w:tr w:rsidR="00A217EF" w:rsidTr="00A217EF"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8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12 - 13.</w:t>
            </w:r>
          </w:p>
        </w:tc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Утратили силу. - </w:t>
            </w:r>
            <w:hyperlink r:id="rId29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15.05.2020 N 193-п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маточного поголовья животных личных подсобных хозяйств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крупного рогатого скота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лошадей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коз (овец)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кроликов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A217EF" w:rsidTr="00A217E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переработки дикоросов (ягоды, перетертые с сахаром; варенье, джемы, конфитюры; сиропы).</w:t>
            </w:r>
          </w:p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F" w:rsidRDefault="00A2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47875</w:t>
            </w:r>
          </w:p>
        </w:tc>
      </w:tr>
    </w:tbl>
    <w:p w:rsidR="00A217EF" w:rsidRDefault="00A217EF" w:rsidP="00A21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7EF" w:rsidRDefault="00A217EF" w:rsidP="00A2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217EF" w:rsidRDefault="00A217EF" w:rsidP="00A21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00"/>
      <w:bookmarkEnd w:id="1"/>
      <w:r>
        <w:rPr>
          <w:rFonts w:ascii="Arial" w:hAnsi="Arial" w:cs="Arial"/>
          <w:sz w:val="20"/>
          <w:szCs w:val="20"/>
        </w:rPr>
        <w:t>&lt;*&gt;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Югры, имеющих в наличии маточное поголовье сельскохозяйственных животных всех видов в количестве 100 и более условных голов, применяются с увеличением в 1,15 раза.</w:t>
      </w:r>
    </w:p>
    <w:p w:rsidR="00A217EF" w:rsidRDefault="00A217EF" w:rsidP="00A21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07"/>
      <w:bookmarkEnd w:id="2"/>
      <w:r>
        <w:rPr>
          <w:rFonts w:ascii="Arial" w:hAnsi="Arial" w:cs="Arial"/>
          <w:sz w:val="20"/>
          <w:szCs w:val="20"/>
        </w:rPr>
        <w:t xml:space="preserve">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</w:t>
      </w:r>
      <w:hyperlink r:id="rId30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03.08.2018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 Настоящая норма вступает в силу с 01.01.2020.</w:t>
      </w:r>
    </w:p>
    <w:p w:rsidR="00A217EF" w:rsidRDefault="00A217EF" w:rsidP="00A21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308"/>
      <w:bookmarkEnd w:id="3"/>
      <w:r>
        <w:rPr>
          <w:rFonts w:ascii="Arial" w:hAnsi="Arial" w:cs="Arial"/>
          <w:sz w:val="20"/>
          <w:szCs w:val="20"/>
        </w:rPr>
        <w:t xml:space="preserve">&lt;******&gt; В соответствии с </w:t>
      </w:r>
      <w:hyperlink r:id="rId31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сельского хозяйства Российской Федерации от 23.07.2010 N 258 "Об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свиноводства".</w:t>
      </w:r>
    </w:p>
    <w:p w:rsidR="00A217EF" w:rsidRDefault="00A217EF" w:rsidP="00A217EF"/>
    <w:p w:rsidR="00A217EF" w:rsidRPr="000B63DD" w:rsidRDefault="00A217EF" w:rsidP="00A11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A217EF" w:rsidRPr="000B63DD" w:rsidSect="000B63DD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6B"/>
    <w:rsid w:val="000B63DD"/>
    <w:rsid w:val="001A4305"/>
    <w:rsid w:val="00A11A8F"/>
    <w:rsid w:val="00A217EF"/>
    <w:rsid w:val="00BC056B"/>
    <w:rsid w:val="00E16AD9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AE43A-0585-441C-B9A2-CD2DC685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0162C965AC0F7759CEAA63607ED55D47D0F7B3E7941D4CD5B534E449B7AD3F6E7FC23AA3DC63B90487655189ADDEC5F30D7BE14BE4EC4ABF0417ACI4pCL" TargetMode="External"/><Relationship Id="rId18" Type="http://schemas.openxmlformats.org/officeDocument/2006/relationships/hyperlink" Target="consultantplus://offline/ref=990162C965AC0F7759CEAA63607ED55D47D0F7B3E7941D4CD5B534E449B7AD3F6E7FC23AA3DC63B90487655289ADDEC5F30D7BE14BE4EC4ABF0417ACI4pCL" TargetMode="External"/><Relationship Id="rId26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0162C965AC0F7759CEAA63607ED55D47D0F7B3E7941D4CD5B534E449B7AD3F6E7FC23AA3DC63B9048765528DADDEC5F30D7BE14BE4EC4ABF0417ACI4pCL" TargetMode="External"/><Relationship Id="rId7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12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17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25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20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29" Type="http://schemas.openxmlformats.org/officeDocument/2006/relationships/hyperlink" Target="consultantplus://offline/ref=990162C965AC0F7759CEAA63607ED55D47D0F7B3E49D1B49DDB034E449B7AD3F6E7FC23AA3DC63B90487655081ADDEC5F30D7BE14BE4EC4ABF0417ACI4p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0162C965AC0F7759CEAA63607ED55D47D0F7B3E49C134DD7B334E449B7AD3F6E7FC23AA3DC63B9048765508FADDEC5F30D7BE14BE4EC4ABF0417ACI4pCL" TargetMode="External"/><Relationship Id="rId11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24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15" Type="http://schemas.openxmlformats.org/officeDocument/2006/relationships/hyperlink" Target="consultantplus://offline/ref=990162C965AC0F7759CEAA63607ED55D47D0F7B3E7941D4CD5B534E449B7AD3F6E7FC23AA3DC63B9048765518FADDEC5F30D7BE14BE4EC4ABF0417ACI4pCL" TargetMode="External"/><Relationship Id="rId23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28" Type="http://schemas.openxmlformats.org/officeDocument/2006/relationships/hyperlink" Target="consultantplus://offline/ref=990162C965AC0F7759CEAA63607ED55D47D0F7B3E7941D4CD5B534E449B7AD3F6E7FC23AA3DC63B9048765538FADDEC5F30D7BE14BE4EC4ABF0417ACI4pCL" TargetMode="External"/><Relationship Id="rId10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19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31" Type="http://schemas.openxmlformats.org/officeDocument/2006/relationships/hyperlink" Target="consultantplus://offline/ref=990162C965AC0F7759CEB46E7612825242DDA1BDE09C111E88E232B316E7AB6A3C3F9C63E19E70B8079967508AIAp7L" TargetMode="External"/><Relationship Id="rId4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9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14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22" Type="http://schemas.openxmlformats.org/officeDocument/2006/relationships/hyperlink" Target="consultantplus://offline/ref=990162C965AC0F7759CEAA63607ED55D47D0F7B3E7941D4CD5B534E449B7AD3F6E7FC23AA3DC63B90487655388ADDEC5F30D7BE14BE4EC4ABF0417ACI4pCL" TargetMode="External"/><Relationship Id="rId27" Type="http://schemas.openxmlformats.org/officeDocument/2006/relationships/hyperlink" Target="file:///C:\Users\ShaipovaES\Desktop\&#1056;&#1072;&#1079;&#1084;&#1077;&#1088;&#1099;%20&#1089;&#1091;&#1073;&#1089;&#1080;&#1076;&#1080;&#1081;%20&#1085;&#1072;%20&#1087;&#1086;&#1076;&#1076;&#1077;&#1088;&#1078;&#1082;&#1091;%20&#1080;%20&#1088;&#1072;&#1079;&#1074;&#1080;&#1090;&#1080;&#1077;%20&#1078;&#1080;&#1074;&#1086;&#1090;&#1085;&#1086;&#1074;&#1086;&#1076;&#1089;&#1090;&#1074;&#1072;.docx" TargetMode="External"/><Relationship Id="rId30" Type="http://schemas.openxmlformats.org/officeDocument/2006/relationships/hyperlink" Target="consultantplus://offline/ref=990162C965AC0F7759CEB46E7612825242DBADBEE79B111E88E232B316E7AB6A3C3F9C63E19E70B8079967508AIAp7L" TargetMode="External"/><Relationship Id="rId8" Type="http://schemas.openxmlformats.org/officeDocument/2006/relationships/hyperlink" Target="consultantplus://offline/ref=990162C965AC0F7759CEAA63607ED55D47D0F7B3E49C134DD7B334E449B7AD3F6E7FC23AA3DC63B90487655080ADDEC5F30D7BE14BE4EC4ABF0417ACI4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Семенова</dc:creator>
  <cp:keywords/>
  <dc:description/>
  <cp:lastModifiedBy>Эллина Саид-Эмиевна Шаипова</cp:lastModifiedBy>
  <cp:revision>6</cp:revision>
  <dcterms:created xsi:type="dcterms:W3CDTF">2021-03-16T11:41:00Z</dcterms:created>
  <dcterms:modified xsi:type="dcterms:W3CDTF">2021-03-18T10:46:00Z</dcterms:modified>
</cp:coreProperties>
</file>